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704"/>
        <w:gridCol w:w="3686"/>
        <w:gridCol w:w="3969"/>
        <w:gridCol w:w="6201"/>
      </w:tblGrid>
      <w:tr w:rsidR="004269B4" w:rsidRPr="004269B4" w:rsidTr="004269B4">
        <w:tc>
          <w:tcPr>
            <w:tcW w:w="704" w:type="dxa"/>
          </w:tcPr>
          <w:p w:rsidR="004269B4" w:rsidRPr="004269B4" w:rsidRDefault="004269B4" w:rsidP="004269B4">
            <w:pPr>
              <w:jc w:val="center"/>
              <w:rPr>
                <w:b/>
                <w:sz w:val="24"/>
                <w:szCs w:val="24"/>
              </w:rPr>
            </w:pPr>
            <w:r w:rsidRPr="004269B4">
              <w:rPr>
                <w:b/>
                <w:sz w:val="24"/>
                <w:szCs w:val="24"/>
              </w:rPr>
              <w:t>№ п/п</w:t>
            </w:r>
          </w:p>
        </w:tc>
        <w:tc>
          <w:tcPr>
            <w:tcW w:w="3686" w:type="dxa"/>
          </w:tcPr>
          <w:p w:rsidR="004269B4" w:rsidRPr="004269B4" w:rsidRDefault="004269B4" w:rsidP="004269B4">
            <w:pPr>
              <w:jc w:val="center"/>
              <w:rPr>
                <w:b/>
                <w:sz w:val="24"/>
                <w:szCs w:val="24"/>
              </w:rPr>
            </w:pPr>
            <w:r w:rsidRPr="004269B4">
              <w:rPr>
                <w:b/>
                <w:sz w:val="24"/>
                <w:szCs w:val="24"/>
              </w:rPr>
              <w:t>Научно-исследовательская работа</w:t>
            </w:r>
          </w:p>
        </w:tc>
        <w:tc>
          <w:tcPr>
            <w:tcW w:w="3969" w:type="dxa"/>
          </w:tcPr>
          <w:p w:rsidR="004269B4" w:rsidRPr="004269B4" w:rsidRDefault="004269B4" w:rsidP="004269B4">
            <w:pPr>
              <w:jc w:val="center"/>
              <w:rPr>
                <w:b/>
                <w:sz w:val="24"/>
                <w:szCs w:val="24"/>
              </w:rPr>
            </w:pPr>
            <w:r w:rsidRPr="004269B4">
              <w:rPr>
                <w:b/>
                <w:sz w:val="24"/>
                <w:szCs w:val="24"/>
              </w:rPr>
              <w:t>Руководитель</w:t>
            </w:r>
          </w:p>
        </w:tc>
        <w:tc>
          <w:tcPr>
            <w:tcW w:w="6201" w:type="dxa"/>
          </w:tcPr>
          <w:p w:rsidR="004269B4" w:rsidRPr="004269B4" w:rsidRDefault="004269B4" w:rsidP="004269B4">
            <w:pPr>
              <w:jc w:val="center"/>
              <w:rPr>
                <w:b/>
                <w:sz w:val="24"/>
                <w:szCs w:val="24"/>
              </w:rPr>
            </w:pPr>
            <w:r w:rsidRPr="004269B4">
              <w:rPr>
                <w:b/>
                <w:sz w:val="24"/>
                <w:szCs w:val="24"/>
              </w:rPr>
              <w:t>Результаты</w:t>
            </w:r>
          </w:p>
        </w:tc>
      </w:tr>
      <w:tr w:rsidR="004269B4" w:rsidRPr="004269B4" w:rsidTr="004269B4">
        <w:tc>
          <w:tcPr>
            <w:tcW w:w="704" w:type="dxa"/>
          </w:tcPr>
          <w:p w:rsidR="004269B4" w:rsidRPr="004269B4" w:rsidRDefault="004269B4">
            <w:pPr>
              <w:rPr>
                <w:sz w:val="24"/>
                <w:szCs w:val="24"/>
              </w:rPr>
            </w:pPr>
            <w:r w:rsidRPr="004269B4">
              <w:rPr>
                <w:sz w:val="24"/>
                <w:szCs w:val="24"/>
              </w:rPr>
              <w:t>1</w:t>
            </w:r>
          </w:p>
        </w:tc>
        <w:tc>
          <w:tcPr>
            <w:tcW w:w="3686" w:type="dxa"/>
          </w:tcPr>
          <w:p w:rsidR="004269B4" w:rsidRPr="004269B4" w:rsidRDefault="004269B4">
            <w:pPr>
              <w:rPr>
                <w:sz w:val="24"/>
                <w:szCs w:val="24"/>
              </w:rPr>
            </w:pPr>
            <w:r w:rsidRPr="004269B4">
              <w:rPr>
                <w:sz w:val="24"/>
                <w:szCs w:val="24"/>
              </w:rPr>
              <w:t xml:space="preserve">Исследование слабых геофизических полей методами </w:t>
            </w:r>
            <w:proofErr w:type="spellStart"/>
            <w:r w:rsidRPr="004269B4">
              <w:rPr>
                <w:sz w:val="24"/>
                <w:szCs w:val="24"/>
              </w:rPr>
              <w:t>радиооптической</w:t>
            </w:r>
            <w:proofErr w:type="spellEnd"/>
            <w:r w:rsidRPr="004269B4">
              <w:rPr>
                <w:sz w:val="24"/>
                <w:szCs w:val="24"/>
              </w:rPr>
              <w:t xml:space="preserve"> спектроскопии и магнитометрии с использованием бионического полупроводникового сенсора; 18-47-920006 РФФИ</w:t>
            </w:r>
          </w:p>
        </w:tc>
        <w:tc>
          <w:tcPr>
            <w:tcW w:w="3969" w:type="dxa"/>
          </w:tcPr>
          <w:p w:rsidR="004269B4" w:rsidRPr="004269B4" w:rsidRDefault="004269B4" w:rsidP="004269B4">
            <w:pPr>
              <w:rPr>
                <w:sz w:val="24"/>
                <w:szCs w:val="24"/>
              </w:rPr>
            </w:pPr>
            <w:proofErr w:type="spellStart"/>
            <w:r w:rsidRPr="004269B4">
              <w:rPr>
                <w:sz w:val="24"/>
                <w:szCs w:val="24"/>
              </w:rPr>
              <w:t>Усс</w:t>
            </w:r>
            <w:proofErr w:type="spellEnd"/>
            <w:r w:rsidRPr="004269B4">
              <w:rPr>
                <w:sz w:val="24"/>
                <w:szCs w:val="24"/>
              </w:rPr>
              <w:t xml:space="preserve"> Юрий Андреевич: руководитель (заведующий, начальник) группы, с 10 января 2018</w:t>
            </w:r>
          </w:p>
        </w:tc>
        <w:tc>
          <w:tcPr>
            <w:tcW w:w="6201" w:type="dxa"/>
          </w:tcPr>
          <w:p w:rsidR="004269B4" w:rsidRPr="004269B4" w:rsidRDefault="004269B4">
            <w:pPr>
              <w:rPr>
                <w:sz w:val="24"/>
                <w:szCs w:val="24"/>
              </w:rPr>
            </w:pPr>
            <w:r w:rsidRPr="004269B4">
              <w:rPr>
                <w:sz w:val="24"/>
                <w:szCs w:val="24"/>
              </w:rPr>
              <w:t>Будут исследованы: - парамагнитные свойства новой группы полярных липидов; - спектры возбуждения флуоресценции не окисленной и окисленной форм новой группы полярных липидов; - физико-химические свойства активного вещества спектрофотометрическими, электрохимическими и хемилюминесцентными методами. В исследовании и обсуждении результатов будут участвовать все участники проекта.</w:t>
            </w:r>
          </w:p>
        </w:tc>
      </w:tr>
      <w:tr w:rsidR="004269B4" w:rsidRPr="004269B4" w:rsidTr="004269B4">
        <w:tc>
          <w:tcPr>
            <w:tcW w:w="704" w:type="dxa"/>
          </w:tcPr>
          <w:p w:rsidR="004269B4" w:rsidRPr="004269B4" w:rsidRDefault="004269B4">
            <w:pPr>
              <w:rPr>
                <w:sz w:val="24"/>
                <w:szCs w:val="24"/>
              </w:rPr>
            </w:pPr>
            <w:r w:rsidRPr="004269B4">
              <w:rPr>
                <w:sz w:val="24"/>
                <w:szCs w:val="24"/>
              </w:rPr>
              <w:t>2</w:t>
            </w:r>
          </w:p>
        </w:tc>
        <w:tc>
          <w:tcPr>
            <w:tcW w:w="3686" w:type="dxa"/>
          </w:tcPr>
          <w:p w:rsidR="004269B4" w:rsidRPr="004269B4" w:rsidRDefault="004269B4">
            <w:pPr>
              <w:rPr>
                <w:sz w:val="24"/>
                <w:szCs w:val="24"/>
              </w:rPr>
            </w:pPr>
            <w:r w:rsidRPr="004269B4">
              <w:rPr>
                <w:sz w:val="24"/>
                <w:szCs w:val="24"/>
              </w:rPr>
              <w:t xml:space="preserve">Геодинамические аспекты </w:t>
            </w:r>
            <w:proofErr w:type="spellStart"/>
            <w:r w:rsidRPr="004269B4">
              <w:rPr>
                <w:sz w:val="24"/>
                <w:szCs w:val="24"/>
              </w:rPr>
              <w:t>трещиноватости</w:t>
            </w:r>
            <w:proofErr w:type="spellEnd"/>
            <w:r w:rsidRPr="004269B4">
              <w:rPr>
                <w:sz w:val="24"/>
                <w:szCs w:val="24"/>
              </w:rPr>
              <w:t xml:space="preserve"> береговой зоны Севастопольского района юго-западного Крыма: комплексные исследования, мониторинг и техногенные риски; 18-45-920073 РФФИ</w:t>
            </w:r>
          </w:p>
        </w:tc>
        <w:tc>
          <w:tcPr>
            <w:tcW w:w="3969" w:type="dxa"/>
          </w:tcPr>
          <w:p w:rsidR="004269B4" w:rsidRPr="004269B4" w:rsidRDefault="004269B4" w:rsidP="004269B4">
            <w:pPr>
              <w:rPr>
                <w:sz w:val="24"/>
                <w:szCs w:val="24"/>
              </w:rPr>
            </w:pPr>
            <w:r w:rsidRPr="004269B4">
              <w:rPr>
                <w:sz w:val="24"/>
                <w:szCs w:val="24"/>
              </w:rPr>
              <w:t>Крылов Олег Владимирович: МГУ имени М.В. Ломоносова, Геологический факультет, Кафедра геологии и геохимии горючих ископаемых, доцент, с 15 сентября 1980</w:t>
            </w:r>
          </w:p>
          <w:p w:rsidR="004269B4" w:rsidRPr="004269B4" w:rsidRDefault="004269B4" w:rsidP="004269B4">
            <w:pPr>
              <w:rPr>
                <w:sz w:val="24"/>
                <w:szCs w:val="24"/>
              </w:rPr>
            </w:pPr>
          </w:p>
          <w:p w:rsidR="004269B4" w:rsidRPr="004269B4" w:rsidRDefault="004269B4" w:rsidP="004269B4">
            <w:pPr>
              <w:rPr>
                <w:sz w:val="24"/>
                <w:szCs w:val="24"/>
              </w:rPr>
            </w:pPr>
            <w:r w:rsidRPr="004269B4">
              <w:rPr>
                <w:sz w:val="24"/>
                <w:szCs w:val="24"/>
              </w:rPr>
              <w:t>МГУ имени М.В. Ломоносова, Филиал МГУ в г. Севастополе, зам. директора, с 3 октября 2000, по совместительству</w:t>
            </w:r>
          </w:p>
          <w:p w:rsidR="004269B4" w:rsidRPr="004269B4" w:rsidRDefault="004269B4" w:rsidP="004269B4">
            <w:pPr>
              <w:rPr>
                <w:sz w:val="24"/>
                <w:szCs w:val="24"/>
              </w:rPr>
            </w:pPr>
          </w:p>
          <w:p w:rsidR="004269B4" w:rsidRPr="004269B4" w:rsidRDefault="004269B4" w:rsidP="004269B4">
            <w:pPr>
              <w:rPr>
                <w:sz w:val="24"/>
                <w:szCs w:val="24"/>
              </w:rPr>
            </w:pPr>
            <w:proofErr w:type="gramStart"/>
            <w:r w:rsidRPr="004269B4">
              <w:rPr>
                <w:sz w:val="24"/>
                <w:szCs w:val="24"/>
              </w:rPr>
              <w:t>кандидат</w:t>
            </w:r>
            <w:proofErr w:type="gramEnd"/>
            <w:r w:rsidRPr="004269B4">
              <w:rPr>
                <w:sz w:val="24"/>
                <w:szCs w:val="24"/>
              </w:rPr>
              <w:t xml:space="preserve"> геолого-минералогических наук с 1990 года</w:t>
            </w:r>
          </w:p>
          <w:p w:rsidR="004269B4" w:rsidRPr="004269B4" w:rsidRDefault="004269B4" w:rsidP="004269B4">
            <w:pPr>
              <w:rPr>
                <w:sz w:val="24"/>
                <w:szCs w:val="24"/>
              </w:rPr>
            </w:pPr>
          </w:p>
          <w:p w:rsidR="004269B4" w:rsidRPr="004269B4" w:rsidRDefault="004269B4" w:rsidP="004269B4">
            <w:pPr>
              <w:rPr>
                <w:sz w:val="24"/>
                <w:szCs w:val="24"/>
              </w:rPr>
            </w:pPr>
            <w:proofErr w:type="gramStart"/>
            <w:r w:rsidRPr="004269B4">
              <w:rPr>
                <w:sz w:val="24"/>
                <w:szCs w:val="24"/>
              </w:rPr>
              <w:t>доцент</w:t>
            </w:r>
            <w:proofErr w:type="gramEnd"/>
            <w:r w:rsidRPr="004269B4">
              <w:rPr>
                <w:sz w:val="24"/>
                <w:szCs w:val="24"/>
              </w:rPr>
              <w:t xml:space="preserve"> по кафедре геологии и геохимии горючих ископаемых с 4 мая 2000 г.</w:t>
            </w:r>
          </w:p>
        </w:tc>
        <w:tc>
          <w:tcPr>
            <w:tcW w:w="6201" w:type="dxa"/>
          </w:tcPr>
          <w:p w:rsidR="004269B4" w:rsidRPr="004269B4" w:rsidRDefault="004269B4">
            <w:pPr>
              <w:rPr>
                <w:sz w:val="24"/>
                <w:szCs w:val="24"/>
              </w:rPr>
            </w:pPr>
            <w:r w:rsidRPr="004269B4">
              <w:rPr>
                <w:sz w:val="24"/>
                <w:szCs w:val="24"/>
              </w:rPr>
              <w:t xml:space="preserve">В результате выполненных работ проведены полевые комплексные </w:t>
            </w:r>
            <w:bookmarkStart w:id="0" w:name="_GoBack"/>
            <w:bookmarkEnd w:id="0"/>
            <w:r w:rsidRPr="004269B4">
              <w:rPr>
                <w:sz w:val="24"/>
                <w:szCs w:val="24"/>
              </w:rPr>
              <w:t>геолого-геофизические исследования в Севастопольском районе. Оценена достаточно хорошая сходимость результатов, полученные различными методами. В Филиале МГУ в г. Севастополе проведена научно-практическая конференция "Инновации в геологии, геофизике и географии - 2018", где были обсуждены основные результаты выполненных работ. В трудах конференции опубликованы первые данные полевых исследований. Работы выполнялись при поддержке гранта РФФИ №18-45-920073</w:t>
            </w:r>
          </w:p>
        </w:tc>
      </w:tr>
      <w:tr w:rsidR="004269B4" w:rsidRPr="004269B4" w:rsidTr="004269B4">
        <w:tc>
          <w:tcPr>
            <w:tcW w:w="704" w:type="dxa"/>
          </w:tcPr>
          <w:p w:rsidR="004269B4" w:rsidRPr="004269B4" w:rsidRDefault="004269B4">
            <w:pPr>
              <w:rPr>
                <w:sz w:val="24"/>
                <w:szCs w:val="24"/>
              </w:rPr>
            </w:pPr>
            <w:r w:rsidRPr="004269B4">
              <w:rPr>
                <w:sz w:val="24"/>
                <w:szCs w:val="24"/>
              </w:rPr>
              <w:t>3</w:t>
            </w:r>
          </w:p>
        </w:tc>
        <w:tc>
          <w:tcPr>
            <w:tcW w:w="3686" w:type="dxa"/>
          </w:tcPr>
          <w:p w:rsidR="004269B4" w:rsidRPr="004269B4" w:rsidRDefault="004269B4">
            <w:pPr>
              <w:rPr>
                <w:sz w:val="24"/>
                <w:szCs w:val="24"/>
              </w:rPr>
            </w:pPr>
            <w:r w:rsidRPr="004269B4">
              <w:rPr>
                <w:sz w:val="24"/>
                <w:szCs w:val="24"/>
              </w:rPr>
              <w:t>Биоэкологический мониторинг тяжелых металлов в прибрежной зоне черноморского побережья Крыма; 18-45-920042-р-а РФФИ</w:t>
            </w:r>
          </w:p>
        </w:tc>
        <w:tc>
          <w:tcPr>
            <w:tcW w:w="3969" w:type="dxa"/>
          </w:tcPr>
          <w:p w:rsidR="004269B4" w:rsidRPr="004269B4" w:rsidRDefault="004269B4" w:rsidP="004269B4">
            <w:pPr>
              <w:rPr>
                <w:sz w:val="24"/>
                <w:szCs w:val="24"/>
              </w:rPr>
            </w:pPr>
            <w:r w:rsidRPr="004269B4">
              <w:rPr>
                <w:sz w:val="24"/>
                <w:szCs w:val="24"/>
              </w:rPr>
              <w:t xml:space="preserve">Ясенева Елена Владимировна: МГУ имени М.В. Ломоносова, Филиал МГУ в г. Севастополе, Факультет естественных наук, Кафедра </w:t>
            </w:r>
            <w:r w:rsidRPr="004269B4">
              <w:rPr>
                <w:sz w:val="24"/>
                <w:szCs w:val="24"/>
              </w:rPr>
              <w:lastRenderedPageBreak/>
              <w:t>географии океана, доцент, с 1 сентября 2014</w:t>
            </w:r>
          </w:p>
          <w:p w:rsidR="004269B4" w:rsidRPr="004269B4" w:rsidRDefault="004269B4" w:rsidP="004269B4">
            <w:pPr>
              <w:rPr>
                <w:sz w:val="24"/>
                <w:szCs w:val="24"/>
              </w:rPr>
            </w:pPr>
          </w:p>
          <w:p w:rsidR="004269B4" w:rsidRPr="004269B4" w:rsidRDefault="004269B4" w:rsidP="004269B4">
            <w:pPr>
              <w:rPr>
                <w:sz w:val="24"/>
                <w:szCs w:val="24"/>
              </w:rPr>
            </w:pPr>
            <w:proofErr w:type="gramStart"/>
            <w:r w:rsidRPr="004269B4">
              <w:rPr>
                <w:sz w:val="24"/>
                <w:szCs w:val="24"/>
              </w:rPr>
              <w:t>кандидат</w:t>
            </w:r>
            <w:proofErr w:type="gramEnd"/>
            <w:r w:rsidRPr="004269B4">
              <w:rPr>
                <w:sz w:val="24"/>
                <w:szCs w:val="24"/>
              </w:rPr>
              <w:t xml:space="preserve"> географических наук с 2010 года</w:t>
            </w:r>
          </w:p>
        </w:tc>
        <w:tc>
          <w:tcPr>
            <w:tcW w:w="6201" w:type="dxa"/>
          </w:tcPr>
          <w:p w:rsidR="004269B4" w:rsidRPr="004269B4" w:rsidRDefault="004269B4">
            <w:pPr>
              <w:rPr>
                <w:sz w:val="24"/>
                <w:szCs w:val="24"/>
              </w:rPr>
            </w:pPr>
            <w:r w:rsidRPr="004269B4">
              <w:rPr>
                <w:sz w:val="24"/>
                <w:szCs w:val="24"/>
              </w:rPr>
              <w:lastRenderedPageBreak/>
              <w:t xml:space="preserve">Основным результатом реализации проекта будут данные о содержании токсичных тяжелых металлов в компонентах биосферы и биологических объектах (растительных и организме человека), на основании которых разработаны модели и выявлены наиболее </w:t>
            </w:r>
            <w:r w:rsidRPr="004269B4">
              <w:rPr>
                <w:sz w:val="24"/>
                <w:szCs w:val="24"/>
              </w:rPr>
              <w:lastRenderedPageBreak/>
              <w:t xml:space="preserve">чувствительные и информативные индикаторы, рекомендованные для автоматизированного мониторинга экологического состояния прибрежной зоны. Предлагаемый проект продолжает научные исследования в Севастопольском и других регионах, связанные с изучением антропогенного воздействия на окружающую среду и здоровье населения, служит дальнейшему развитию научно медико-географической школы МГУ имени М.В. Ломоносова и в целом отечественной науки на территории Республики Крым. - База данных по содержанию тяжелых металлов в различных компонентах окружающей среды (морская вода, осадки, воздух, почва, растения, </w:t>
            </w:r>
            <w:proofErr w:type="spellStart"/>
            <w:r w:rsidRPr="004269B4">
              <w:rPr>
                <w:sz w:val="24"/>
                <w:szCs w:val="24"/>
              </w:rPr>
              <w:t>биосубстраты</w:t>
            </w:r>
            <w:proofErr w:type="spellEnd"/>
            <w:r w:rsidRPr="004269B4">
              <w:rPr>
                <w:sz w:val="24"/>
                <w:szCs w:val="24"/>
              </w:rPr>
              <w:t xml:space="preserve"> человека) на территории </w:t>
            </w:r>
            <w:proofErr w:type="spellStart"/>
            <w:r w:rsidRPr="004269B4">
              <w:rPr>
                <w:sz w:val="24"/>
                <w:szCs w:val="24"/>
              </w:rPr>
              <w:t>г.Севастополя</w:t>
            </w:r>
            <w:proofErr w:type="spellEnd"/>
            <w:r w:rsidRPr="004269B4">
              <w:rPr>
                <w:sz w:val="24"/>
                <w:szCs w:val="24"/>
              </w:rPr>
              <w:t xml:space="preserve">; - Картографический материал по распределению тяжелых металлов в компонентах окружающей среды по территории </w:t>
            </w:r>
            <w:proofErr w:type="spellStart"/>
            <w:r w:rsidRPr="004269B4">
              <w:rPr>
                <w:sz w:val="24"/>
                <w:szCs w:val="24"/>
              </w:rPr>
              <w:t>г.Севастополя</w:t>
            </w:r>
            <w:proofErr w:type="spellEnd"/>
            <w:r w:rsidRPr="004269B4">
              <w:rPr>
                <w:sz w:val="24"/>
                <w:szCs w:val="24"/>
              </w:rPr>
              <w:t xml:space="preserve">; - Апробированная модель пространственного распределения тяжелых металлов в разных средах, их циркуляции на границе сред; внесение коррективов в результате сопоставления с данными мониторинговых исследований; определение основных источников и видов загрязнения на территории </w:t>
            </w:r>
            <w:proofErr w:type="spellStart"/>
            <w:r w:rsidRPr="004269B4">
              <w:rPr>
                <w:sz w:val="24"/>
                <w:szCs w:val="24"/>
              </w:rPr>
              <w:t>г.Севастополь</w:t>
            </w:r>
            <w:proofErr w:type="spellEnd"/>
            <w:r w:rsidRPr="004269B4">
              <w:rPr>
                <w:sz w:val="24"/>
                <w:szCs w:val="24"/>
              </w:rPr>
              <w:t>.</w:t>
            </w:r>
          </w:p>
        </w:tc>
      </w:tr>
      <w:tr w:rsidR="004269B4" w:rsidRPr="004269B4" w:rsidTr="004269B4">
        <w:tc>
          <w:tcPr>
            <w:tcW w:w="704" w:type="dxa"/>
          </w:tcPr>
          <w:p w:rsidR="004269B4" w:rsidRPr="004269B4" w:rsidRDefault="004269B4">
            <w:pPr>
              <w:rPr>
                <w:sz w:val="24"/>
                <w:szCs w:val="24"/>
              </w:rPr>
            </w:pPr>
            <w:r w:rsidRPr="004269B4">
              <w:rPr>
                <w:sz w:val="24"/>
                <w:szCs w:val="24"/>
              </w:rPr>
              <w:lastRenderedPageBreak/>
              <w:t>4</w:t>
            </w:r>
          </w:p>
        </w:tc>
        <w:tc>
          <w:tcPr>
            <w:tcW w:w="3686" w:type="dxa"/>
          </w:tcPr>
          <w:p w:rsidR="004269B4" w:rsidRPr="004269B4" w:rsidRDefault="004269B4">
            <w:pPr>
              <w:rPr>
                <w:sz w:val="24"/>
                <w:szCs w:val="24"/>
              </w:rPr>
            </w:pPr>
            <w:r w:rsidRPr="004269B4">
              <w:rPr>
                <w:sz w:val="24"/>
                <w:szCs w:val="24"/>
              </w:rPr>
              <w:t xml:space="preserve">Геолого-геофизические исследования морфологии рельефа, земельных ресурсов и природных опасностей Севастополя и Крыма; 18-45-920045 </w:t>
            </w:r>
            <w:proofErr w:type="spellStart"/>
            <w:r w:rsidRPr="004269B4">
              <w:rPr>
                <w:sz w:val="24"/>
                <w:szCs w:val="24"/>
              </w:rPr>
              <w:t>р_а</w:t>
            </w:r>
            <w:proofErr w:type="spellEnd"/>
            <w:r w:rsidRPr="004269B4">
              <w:rPr>
                <w:sz w:val="24"/>
                <w:szCs w:val="24"/>
              </w:rPr>
              <w:t xml:space="preserve"> РФФИ</w:t>
            </w:r>
          </w:p>
        </w:tc>
        <w:tc>
          <w:tcPr>
            <w:tcW w:w="3969" w:type="dxa"/>
          </w:tcPr>
          <w:p w:rsidR="004269B4" w:rsidRPr="004269B4" w:rsidRDefault="004269B4" w:rsidP="004269B4">
            <w:pPr>
              <w:rPr>
                <w:sz w:val="24"/>
                <w:szCs w:val="24"/>
              </w:rPr>
            </w:pPr>
            <w:r w:rsidRPr="004269B4">
              <w:rPr>
                <w:sz w:val="24"/>
                <w:szCs w:val="24"/>
              </w:rPr>
              <w:t>Игнатов Евгений Иванович: МГУ имени М.В. Ломоносова, Географический факультет, Кафедра геоморфологии и палеогеографии, профессор, с 7 февраля 1963</w:t>
            </w:r>
          </w:p>
          <w:p w:rsidR="004269B4" w:rsidRPr="004269B4" w:rsidRDefault="004269B4" w:rsidP="004269B4">
            <w:pPr>
              <w:rPr>
                <w:sz w:val="24"/>
                <w:szCs w:val="24"/>
              </w:rPr>
            </w:pPr>
          </w:p>
          <w:p w:rsidR="004269B4" w:rsidRPr="004269B4" w:rsidRDefault="004269B4" w:rsidP="004269B4">
            <w:pPr>
              <w:rPr>
                <w:sz w:val="24"/>
                <w:szCs w:val="24"/>
              </w:rPr>
            </w:pPr>
            <w:r w:rsidRPr="004269B4">
              <w:rPr>
                <w:sz w:val="24"/>
                <w:szCs w:val="24"/>
              </w:rPr>
              <w:t xml:space="preserve">МГУ имени М.В. Ломоносова, Филиал МГУ в г. Севастополе, Факультет естественных наук, Кафедра геоэкологии и </w:t>
            </w:r>
            <w:r w:rsidRPr="004269B4">
              <w:rPr>
                <w:sz w:val="24"/>
                <w:szCs w:val="24"/>
              </w:rPr>
              <w:lastRenderedPageBreak/>
              <w:t>природопользования, профессор, с 1 сентября 1999, по совместительству</w:t>
            </w:r>
          </w:p>
          <w:p w:rsidR="004269B4" w:rsidRPr="004269B4" w:rsidRDefault="004269B4" w:rsidP="004269B4">
            <w:pPr>
              <w:rPr>
                <w:sz w:val="24"/>
                <w:szCs w:val="24"/>
              </w:rPr>
            </w:pPr>
          </w:p>
          <w:p w:rsidR="004269B4" w:rsidRPr="004269B4" w:rsidRDefault="004269B4" w:rsidP="004269B4">
            <w:pPr>
              <w:rPr>
                <w:sz w:val="24"/>
                <w:szCs w:val="24"/>
              </w:rPr>
            </w:pPr>
            <w:proofErr w:type="gramStart"/>
            <w:r w:rsidRPr="004269B4">
              <w:rPr>
                <w:sz w:val="24"/>
                <w:szCs w:val="24"/>
              </w:rPr>
              <w:t>доктор</w:t>
            </w:r>
            <w:proofErr w:type="gramEnd"/>
            <w:r w:rsidRPr="004269B4">
              <w:rPr>
                <w:sz w:val="24"/>
                <w:szCs w:val="24"/>
              </w:rPr>
              <w:t xml:space="preserve"> географических наук с 2005 года</w:t>
            </w:r>
          </w:p>
          <w:p w:rsidR="004269B4" w:rsidRPr="004269B4" w:rsidRDefault="004269B4" w:rsidP="004269B4">
            <w:pPr>
              <w:rPr>
                <w:sz w:val="24"/>
                <w:szCs w:val="24"/>
              </w:rPr>
            </w:pPr>
          </w:p>
          <w:p w:rsidR="004269B4" w:rsidRPr="004269B4" w:rsidRDefault="004269B4" w:rsidP="004269B4">
            <w:pPr>
              <w:rPr>
                <w:sz w:val="24"/>
                <w:szCs w:val="24"/>
              </w:rPr>
            </w:pPr>
            <w:proofErr w:type="gramStart"/>
            <w:r w:rsidRPr="004269B4">
              <w:rPr>
                <w:sz w:val="24"/>
                <w:szCs w:val="24"/>
              </w:rPr>
              <w:t>профессор</w:t>
            </w:r>
            <w:proofErr w:type="gramEnd"/>
            <w:r w:rsidRPr="004269B4">
              <w:rPr>
                <w:sz w:val="24"/>
                <w:szCs w:val="24"/>
              </w:rPr>
              <w:t xml:space="preserve"> по кафедре с 17 декабря 2008 г. / Исаев Владислав Сергеевич : МГУ имени М.В. Ломоносова, Геологический факультет, Кафедра геокриологии, Лаборатория криологии планет, старший научный сотрудник, с 1 октября 1994</w:t>
            </w:r>
          </w:p>
          <w:p w:rsidR="004269B4" w:rsidRPr="004269B4" w:rsidRDefault="004269B4" w:rsidP="004269B4">
            <w:pPr>
              <w:rPr>
                <w:sz w:val="24"/>
                <w:szCs w:val="24"/>
              </w:rPr>
            </w:pPr>
          </w:p>
          <w:p w:rsidR="004269B4" w:rsidRPr="004269B4" w:rsidRDefault="004269B4" w:rsidP="004269B4">
            <w:pPr>
              <w:rPr>
                <w:sz w:val="24"/>
                <w:szCs w:val="24"/>
              </w:rPr>
            </w:pPr>
            <w:proofErr w:type="gramStart"/>
            <w:r w:rsidRPr="004269B4">
              <w:rPr>
                <w:sz w:val="24"/>
                <w:szCs w:val="24"/>
              </w:rPr>
              <w:t>кандидат</w:t>
            </w:r>
            <w:proofErr w:type="gramEnd"/>
            <w:r w:rsidRPr="004269B4">
              <w:rPr>
                <w:sz w:val="24"/>
                <w:szCs w:val="24"/>
              </w:rPr>
              <w:t xml:space="preserve"> геолого-минералогических наук с 2005 года</w:t>
            </w:r>
          </w:p>
          <w:p w:rsidR="004269B4" w:rsidRPr="004269B4" w:rsidRDefault="004269B4" w:rsidP="004269B4">
            <w:pPr>
              <w:rPr>
                <w:sz w:val="24"/>
                <w:szCs w:val="24"/>
              </w:rPr>
            </w:pPr>
          </w:p>
          <w:p w:rsidR="004269B4" w:rsidRPr="004269B4" w:rsidRDefault="004269B4" w:rsidP="004269B4">
            <w:pPr>
              <w:rPr>
                <w:sz w:val="24"/>
                <w:szCs w:val="24"/>
              </w:rPr>
            </w:pPr>
            <w:proofErr w:type="gramStart"/>
            <w:r w:rsidRPr="004269B4">
              <w:rPr>
                <w:sz w:val="24"/>
                <w:szCs w:val="24"/>
              </w:rPr>
              <w:t>доцент</w:t>
            </w:r>
            <w:proofErr w:type="gramEnd"/>
            <w:r w:rsidRPr="004269B4">
              <w:rPr>
                <w:sz w:val="24"/>
                <w:szCs w:val="24"/>
              </w:rPr>
              <w:t xml:space="preserve"> по кафедре с 2 ноября 2020 г.</w:t>
            </w:r>
          </w:p>
        </w:tc>
        <w:tc>
          <w:tcPr>
            <w:tcW w:w="6201" w:type="dxa"/>
          </w:tcPr>
          <w:p w:rsidR="004269B4" w:rsidRPr="004269B4" w:rsidRDefault="004269B4">
            <w:pPr>
              <w:rPr>
                <w:sz w:val="24"/>
                <w:szCs w:val="24"/>
              </w:rPr>
            </w:pPr>
            <w:r w:rsidRPr="004269B4">
              <w:rPr>
                <w:sz w:val="24"/>
                <w:szCs w:val="24"/>
              </w:rPr>
              <w:lastRenderedPageBreak/>
              <w:t xml:space="preserve">Результат работы будет представлен в виде листов карты, а также в виде ГИС-системы </w:t>
            </w:r>
            <w:proofErr w:type="spellStart"/>
            <w:r w:rsidRPr="004269B4">
              <w:rPr>
                <w:sz w:val="24"/>
                <w:szCs w:val="24"/>
              </w:rPr>
              <w:t>геомониторинга</w:t>
            </w:r>
            <w:proofErr w:type="spellEnd"/>
            <w:r w:rsidRPr="004269B4">
              <w:rPr>
                <w:sz w:val="24"/>
                <w:szCs w:val="24"/>
              </w:rPr>
              <w:t xml:space="preserve">. В рамках планируемой работы будет заложена сеть геологического мониторинга (геодезические репера, </w:t>
            </w:r>
            <w:proofErr w:type="spellStart"/>
            <w:r w:rsidRPr="004269B4">
              <w:rPr>
                <w:sz w:val="24"/>
                <w:szCs w:val="24"/>
              </w:rPr>
              <w:t>инклинометрические</w:t>
            </w:r>
            <w:proofErr w:type="spellEnd"/>
            <w:r w:rsidRPr="004269B4">
              <w:rPr>
                <w:sz w:val="24"/>
                <w:szCs w:val="24"/>
              </w:rPr>
              <w:t xml:space="preserve"> трубы в скважинах и т.д.), что позволит постоянно актуализировать ситуацию, следить за динамикой развития опасных геологических процессов, своевременно принимать решения по стабилизации ситуации, разработке мер инженерной защиты, а также оценивать риски предполагаемой застройки территорий. Для территорий с активной застройкой, попадающих в </w:t>
            </w:r>
            <w:r w:rsidRPr="004269B4">
              <w:rPr>
                <w:sz w:val="24"/>
                <w:szCs w:val="24"/>
              </w:rPr>
              <w:lastRenderedPageBreak/>
              <w:t>зоны воздействия опасных геологических процессов необходимо создание крупномасштабных карт геологического риска. Данные карты будут интегрированы в общую ГИС систему, уточняя геологическую ситуацию на каждом выбранном участке. В результате будет получен инструмент управления, одного из важнейших для данной территории факторов риска, что должно позитивно сказаться на правильном планировании развития территории, создать положительный инвестиционный климат, пересмотреть кадастровую стоимость участков, наложить ограничения на выдачу права пользования на землю и т.д. (например выделить несколько градаций: 1) можно строить 2) можно строить с ограничениями 3) можно строить при создании системы инженерной защиты и мониторинга и т.п.).</w:t>
            </w:r>
          </w:p>
        </w:tc>
      </w:tr>
    </w:tbl>
    <w:p w:rsidR="00451F0F" w:rsidRPr="004269B4" w:rsidRDefault="00451F0F">
      <w:pPr>
        <w:rPr>
          <w:sz w:val="24"/>
          <w:szCs w:val="24"/>
        </w:rPr>
      </w:pPr>
    </w:p>
    <w:sectPr w:rsidR="00451F0F" w:rsidRPr="004269B4" w:rsidSect="004269B4">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ED"/>
    <w:rsid w:val="004269B4"/>
    <w:rsid w:val="00451F0F"/>
    <w:rsid w:val="00931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DF1FA-35AA-4A19-84EA-C3FB2AE0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2020-12-18T12:02:00Z</dcterms:created>
  <dcterms:modified xsi:type="dcterms:W3CDTF">2020-12-18T12:02:00Z</dcterms:modified>
</cp:coreProperties>
</file>